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D127E" w14:textId="77777777" w:rsidR="002B41DD" w:rsidRPr="00554F89" w:rsidRDefault="002B41DD" w:rsidP="00287166">
      <w:pPr>
        <w:spacing w:after="0" w:line="360" w:lineRule="auto"/>
        <w:ind w:firstLine="709"/>
        <w:contextualSpacing/>
        <w:jc w:val="center"/>
        <w:rPr>
          <w:rFonts w:ascii="Times New Roman" w:hAnsi="Times New Roman" w:cs="Times New Roman"/>
          <w:b/>
          <w:bCs/>
          <w:color w:val="000000" w:themeColor="text1"/>
          <w:sz w:val="28"/>
          <w:szCs w:val="28"/>
        </w:rPr>
      </w:pPr>
      <w:r w:rsidRPr="00554F89">
        <w:rPr>
          <w:rFonts w:ascii="Times New Roman" w:hAnsi="Times New Roman" w:cs="Times New Roman"/>
          <w:b/>
          <w:bCs/>
          <w:color w:val="000000" w:themeColor="text1"/>
          <w:sz w:val="28"/>
          <w:szCs w:val="28"/>
        </w:rPr>
        <w:t>Правила записи на первичный прием/консультацию/обследование в стоматологическую клинику «Центр стоматологической имплантологии»</w:t>
      </w:r>
    </w:p>
    <w:p w14:paraId="565B4430" w14:textId="77777777" w:rsidR="002B41DD" w:rsidRPr="00554F89" w:rsidRDefault="002B41DD" w:rsidP="00287166">
      <w:pPr>
        <w:spacing w:after="0" w:line="360" w:lineRule="auto"/>
        <w:ind w:firstLine="709"/>
        <w:contextualSpacing/>
        <w:jc w:val="both"/>
        <w:rPr>
          <w:rFonts w:ascii="Times New Roman" w:hAnsi="Times New Roman" w:cs="Times New Roman"/>
          <w:color w:val="000000" w:themeColor="text1"/>
          <w:sz w:val="24"/>
          <w:szCs w:val="24"/>
        </w:rPr>
      </w:pPr>
    </w:p>
    <w:p w14:paraId="0653CC2B" w14:textId="52F9A780" w:rsidR="002B41DD" w:rsidRPr="00554F89" w:rsidRDefault="002B41DD" w:rsidP="00287166">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Записаться на прием к врачу клиники Вы можете: — лично обратившись в регистратуру стоматологи</w:t>
      </w:r>
      <w:r w:rsidR="00554F89" w:rsidRPr="00554F89">
        <w:rPr>
          <w:rFonts w:ascii="Times New Roman" w:hAnsi="Times New Roman" w:cs="Times New Roman"/>
          <w:color w:val="000000" w:themeColor="text1"/>
          <w:sz w:val="24"/>
          <w:szCs w:val="24"/>
        </w:rPr>
        <w:t>й</w:t>
      </w:r>
      <w:r w:rsidRPr="00554F89">
        <w:rPr>
          <w:rFonts w:ascii="Times New Roman" w:hAnsi="Times New Roman" w:cs="Times New Roman"/>
          <w:color w:val="000000" w:themeColor="text1"/>
          <w:sz w:val="24"/>
          <w:szCs w:val="24"/>
        </w:rPr>
        <w:t xml:space="preserve"> </w:t>
      </w:r>
      <w:r w:rsidR="00554F89" w:rsidRPr="00554F89">
        <w:rPr>
          <w:rFonts w:ascii="Times New Roman" w:hAnsi="Times New Roman" w:cs="Times New Roman"/>
          <w:color w:val="000000" w:themeColor="text1"/>
          <w:sz w:val="24"/>
          <w:szCs w:val="24"/>
        </w:rPr>
        <w:t>п</w:t>
      </w:r>
      <w:r w:rsidRPr="00554F89">
        <w:rPr>
          <w:rFonts w:ascii="Times New Roman" w:hAnsi="Times New Roman" w:cs="Times New Roman"/>
          <w:color w:val="000000" w:themeColor="text1"/>
          <w:sz w:val="24"/>
          <w:szCs w:val="24"/>
        </w:rPr>
        <w:t>о адрес</w:t>
      </w:r>
      <w:r w:rsidR="00554F89" w:rsidRPr="00554F89">
        <w:rPr>
          <w:rFonts w:ascii="Times New Roman" w:hAnsi="Times New Roman" w:cs="Times New Roman"/>
          <w:color w:val="000000" w:themeColor="text1"/>
          <w:sz w:val="24"/>
          <w:szCs w:val="24"/>
        </w:rPr>
        <w:t>ам</w:t>
      </w:r>
      <w:r w:rsidRPr="00554F89">
        <w:rPr>
          <w:rFonts w:ascii="Times New Roman" w:hAnsi="Times New Roman" w:cs="Times New Roman"/>
          <w:color w:val="000000" w:themeColor="text1"/>
          <w:sz w:val="24"/>
          <w:szCs w:val="24"/>
        </w:rPr>
        <w:t xml:space="preserve">: г. Москва, ул. </w:t>
      </w:r>
      <w:r w:rsidR="00554F89" w:rsidRPr="00554F89">
        <w:rPr>
          <w:rFonts w:ascii="Times New Roman" w:hAnsi="Times New Roman" w:cs="Times New Roman"/>
          <w:color w:val="000000" w:themeColor="text1"/>
          <w:sz w:val="24"/>
          <w:szCs w:val="24"/>
        </w:rPr>
        <w:t>Садовая-Спасская, д. 19/1;</w:t>
      </w:r>
      <w:r w:rsidRPr="00554F89">
        <w:rPr>
          <w:rFonts w:ascii="Times New Roman" w:hAnsi="Times New Roman" w:cs="Times New Roman"/>
          <w:color w:val="000000" w:themeColor="text1"/>
          <w:sz w:val="24"/>
          <w:szCs w:val="24"/>
        </w:rPr>
        <w:t xml:space="preserve"> </w:t>
      </w:r>
      <w:r w:rsidR="00554F89" w:rsidRPr="00554F89">
        <w:rPr>
          <w:rFonts w:ascii="Times New Roman" w:hAnsi="Times New Roman" w:cs="Times New Roman"/>
          <w:color w:val="000000" w:themeColor="text1"/>
          <w:sz w:val="24"/>
          <w:szCs w:val="24"/>
        </w:rPr>
        <w:t>Проспект Вернадского, 11/19; Озерковская набережная, д.26; Малый Харитоньевский переулок, д. 8/18.</w:t>
      </w:r>
      <w:r w:rsidRPr="00554F89">
        <w:rPr>
          <w:rFonts w:ascii="Times New Roman" w:hAnsi="Times New Roman" w:cs="Times New Roman"/>
          <w:color w:val="000000" w:themeColor="text1"/>
          <w:sz w:val="24"/>
          <w:szCs w:val="24"/>
        </w:rPr>
        <w:t xml:space="preserve"> </w:t>
      </w:r>
      <w:r w:rsidR="00554F89" w:rsidRPr="00554F89">
        <w:rPr>
          <w:rFonts w:ascii="Times New Roman" w:hAnsi="Times New Roman" w:cs="Times New Roman"/>
          <w:color w:val="000000" w:themeColor="text1"/>
          <w:sz w:val="24"/>
          <w:szCs w:val="24"/>
        </w:rPr>
        <w:t>Запись возможно осуществить</w:t>
      </w:r>
      <w:r w:rsidRPr="00554F89">
        <w:rPr>
          <w:rFonts w:ascii="Times New Roman" w:hAnsi="Times New Roman" w:cs="Times New Roman"/>
          <w:color w:val="000000" w:themeColor="text1"/>
          <w:sz w:val="24"/>
          <w:szCs w:val="24"/>
        </w:rPr>
        <w:t xml:space="preserve"> по телефон</w:t>
      </w:r>
      <w:r w:rsidR="00554F89" w:rsidRPr="00554F89">
        <w:rPr>
          <w:rFonts w:ascii="Times New Roman" w:hAnsi="Times New Roman" w:cs="Times New Roman"/>
          <w:color w:val="000000" w:themeColor="text1"/>
          <w:sz w:val="24"/>
          <w:szCs w:val="24"/>
        </w:rPr>
        <w:t>у</w:t>
      </w:r>
      <w:r w:rsidRPr="00554F89">
        <w:rPr>
          <w:rFonts w:ascii="Times New Roman" w:hAnsi="Times New Roman" w:cs="Times New Roman"/>
          <w:color w:val="000000" w:themeColor="text1"/>
          <w:sz w:val="24"/>
          <w:szCs w:val="24"/>
        </w:rPr>
        <w:t>: тел. 8(495)</w:t>
      </w:r>
      <w:r w:rsidR="00554F89" w:rsidRPr="00554F89">
        <w:rPr>
          <w:rFonts w:ascii="Times New Roman" w:hAnsi="Times New Roman" w:cs="Times New Roman"/>
          <w:color w:val="000000" w:themeColor="text1"/>
          <w:sz w:val="24"/>
          <w:szCs w:val="24"/>
        </w:rPr>
        <w:t>939-30-30</w:t>
      </w:r>
      <w:r w:rsidRPr="00554F89">
        <w:rPr>
          <w:rFonts w:ascii="Times New Roman" w:hAnsi="Times New Roman" w:cs="Times New Roman"/>
          <w:color w:val="000000" w:themeColor="text1"/>
          <w:sz w:val="24"/>
          <w:szCs w:val="24"/>
        </w:rPr>
        <w:t>, c 9-00 до 20</w:t>
      </w:r>
      <w:r w:rsidR="00554F89" w:rsidRPr="00554F89">
        <w:rPr>
          <w:rFonts w:ascii="Times New Roman" w:hAnsi="Times New Roman" w:cs="Times New Roman"/>
          <w:color w:val="000000" w:themeColor="text1"/>
          <w:sz w:val="24"/>
          <w:szCs w:val="24"/>
        </w:rPr>
        <w:t>:30</w:t>
      </w:r>
      <w:r w:rsidRPr="00554F89">
        <w:rPr>
          <w:rFonts w:ascii="Times New Roman" w:hAnsi="Times New Roman" w:cs="Times New Roman"/>
          <w:color w:val="000000" w:themeColor="text1"/>
          <w:sz w:val="24"/>
          <w:szCs w:val="24"/>
        </w:rPr>
        <w:t xml:space="preserve"> без праздников и выходных. </w:t>
      </w:r>
    </w:p>
    <w:p w14:paraId="59C0C4B9" w14:textId="75852F62" w:rsidR="00287166" w:rsidRPr="00554F89" w:rsidRDefault="002B41DD" w:rsidP="00287166">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Для записи на первичный прием\консультацию\обследование при себе иметь:</w:t>
      </w:r>
    </w:p>
    <w:p w14:paraId="4583B9D3" w14:textId="0E792D05" w:rsidR="00287166" w:rsidRPr="00554F89" w:rsidRDefault="002B41DD" w:rsidP="00287166">
      <w:pPr>
        <w:pStyle w:val="a3"/>
        <w:numPr>
          <w:ilvl w:val="0"/>
          <w:numId w:val="4"/>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паспорт для взрослых пациентов, свидетельство о рождении (дети от 0 до 14лет), паспорт пациента с 14 до 18 лет и паспорт одного из родителей;</w:t>
      </w:r>
    </w:p>
    <w:p w14:paraId="57CC4238" w14:textId="06358BCF" w:rsidR="002B41DD" w:rsidRPr="00554F89" w:rsidRDefault="002B41DD" w:rsidP="00287166">
      <w:pPr>
        <w:pStyle w:val="a3"/>
        <w:numPr>
          <w:ilvl w:val="0"/>
          <w:numId w:val="4"/>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полис добровольного медицинского страхования и гарантийное письмо (при необходимости) (если лечение осуществляется по системе ДМС). </w:t>
      </w:r>
    </w:p>
    <w:p w14:paraId="015561BF" w14:textId="77777777" w:rsidR="00287166" w:rsidRPr="00554F89" w:rsidRDefault="002B41DD" w:rsidP="00287166">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При визите в клинику пациент обращается в регистратуру, где ему оформляется медицинская карта, в которую заносятся следующие сведения о пациенте: </w:t>
      </w:r>
    </w:p>
    <w:p w14:paraId="1C49132C" w14:textId="4D673FFA"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фамилия, имя, отчество (полностью)</w:t>
      </w:r>
      <w:r w:rsidR="00287166" w:rsidRPr="00554F89">
        <w:rPr>
          <w:rFonts w:ascii="Times New Roman" w:hAnsi="Times New Roman" w:cs="Times New Roman"/>
          <w:color w:val="000000" w:themeColor="text1"/>
          <w:sz w:val="24"/>
          <w:szCs w:val="24"/>
        </w:rPr>
        <w:t>;</w:t>
      </w:r>
    </w:p>
    <w:p w14:paraId="2215C3AF" w14:textId="0D0E4798"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пол</w:t>
      </w:r>
      <w:r w:rsidR="00287166" w:rsidRPr="00554F89">
        <w:rPr>
          <w:rFonts w:ascii="Times New Roman" w:hAnsi="Times New Roman" w:cs="Times New Roman"/>
          <w:color w:val="000000" w:themeColor="text1"/>
          <w:sz w:val="24"/>
          <w:szCs w:val="24"/>
        </w:rPr>
        <w:t>;</w:t>
      </w:r>
    </w:p>
    <w:p w14:paraId="1F7D22A8" w14:textId="77DD49AA"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дата рождения (число, месяц, год)</w:t>
      </w:r>
      <w:r w:rsidR="00287166" w:rsidRPr="00554F89">
        <w:rPr>
          <w:rFonts w:ascii="Times New Roman" w:hAnsi="Times New Roman" w:cs="Times New Roman"/>
          <w:color w:val="000000" w:themeColor="text1"/>
          <w:sz w:val="24"/>
          <w:szCs w:val="24"/>
        </w:rPr>
        <w:t>;</w:t>
      </w:r>
    </w:p>
    <w:p w14:paraId="6B8F515E" w14:textId="071B3D3A"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адрес регистрации на основании документа, удостоверяющего личность (паспорт, свидетельство о регистрации)</w:t>
      </w:r>
      <w:r w:rsidR="00287166" w:rsidRPr="00554F89">
        <w:rPr>
          <w:rFonts w:ascii="Times New Roman" w:hAnsi="Times New Roman" w:cs="Times New Roman"/>
          <w:color w:val="000000" w:themeColor="text1"/>
          <w:sz w:val="24"/>
          <w:szCs w:val="24"/>
        </w:rPr>
        <w:t>;</w:t>
      </w:r>
    </w:p>
    <w:p w14:paraId="7D37174C" w14:textId="7B20AC43"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серия, номер паспорта</w:t>
      </w:r>
      <w:r w:rsidR="00287166" w:rsidRPr="00554F89">
        <w:rPr>
          <w:rFonts w:ascii="Times New Roman" w:hAnsi="Times New Roman" w:cs="Times New Roman"/>
          <w:color w:val="000000" w:themeColor="text1"/>
          <w:sz w:val="24"/>
          <w:szCs w:val="24"/>
        </w:rPr>
        <w:t>, дата выдачи;</w:t>
      </w:r>
    </w:p>
    <w:p w14:paraId="019A5448" w14:textId="541EC6ED"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гражданство</w:t>
      </w:r>
      <w:r w:rsidR="00287166" w:rsidRPr="00554F89">
        <w:rPr>
          <w:rFonts w:ascii="Times New Roman" w:hAnsi="Times New Roman" w:cs="Times New Roman"/>
          <w:color w:val="000000" w:themeColor="text1"/>
          <w:sz w:val="24"/>
          <w:szCs w:val="24"/>
        </w:rPr>
        <w:t>;</w:t>
      </w:r>
    </w:p>
    <w:p w14:paraId="6A7C0799" w14:textId="3BC26663"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сведения о состоянии здоровья (анкета)</w:t>
      </w:r>
      <w:r w:rsidR="00287166" w:rsidRPr="00554F89">
        <w:rPr>
          <w:rFonts w:ascii="Times New Roman" w:hAnsi="Times New Roman" w:cs="Times New Roman"/>
          <w:color w:val="000000" w:themeColor="text1"/>
          <w:sz w:val="24"/>
          <w:szCs w:val="24"/>
        </w:rPr>
        <w:t>;</w:t>
      </w:r>
    </w:p>
    <w:p w14:paraId="7D32D487" w14:textId="2BDEBA35"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серия, номер полиса ДМС, наименование страховой </w:t>
      </w:r>
      <w:r w:rsidR="00287166" w:rsidRPr="00554F89">
        <w:rPr>
          <w:rFonts w:ascii="Times New Roman" w:hAnsi="Times New Roman" w:cs="Times New Roman"/>
          <w:color w:val="000000" w:themeColor="text1"/>
          <w:sz w:val="24"/>
          <w:szCs w:val="24"/>
        </w:rPr>
        <w:t>организации (при</w:t>
      </w:r>
      <w:r w:rsidRPr="00554F89">
        <w:rPr>
          <w:rFonts w:ascii="Times New Roman" w:hAnsi="Times New Roman" w:cs="Times New Roman"/>
          <w:color w:val="000000" w:themeColor="text1"/>
          <w:sz w:val="24"/>
          <w:szCs w:val="24"/>
        </w:rPr>
        <w:t xml:space="preserve"> обслуживании по ДМС)</w:t>
      </w:r>
      <w:r w:rsidR="00287166" w:rsidRPr="00554F89">
        <w:rPr>
          <w:rFonts w:ascii="Times New Roman" w:hAnsi="Times New Roman" w:cs="Times New Roman"/>
          <w:color w:val="000000" w:themeColor="text1"/>
          <w:sz w:val="24"/>
          <w:szCs w:val="24"/>
        </w:rPr>
        <w:t>;</w:t>
      </w:r>
    </w:p>
    <w:p w14:paraId="7601390F" w14:textId="1A9A5FB8"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согласие на обработку персональных данных</w:t>
      </w:r>
      <w:r w:rsidR="00287166" w:rsidRPr="00554F89">
        <w:rPr>
          <w:rFonts w:ascii="Times New Roman" w:hAnsi="Times New Roman" w:cs="Times New Roman"/>
          <w:color w:val="000000" w:themeColor="text1"/>
          <w:sz w:val="24"/>
          <w:szCs w:val="24"/>
        </w:rPr>
        <w:t>;</w:t>
      </w:r>
    </w:p>
    <w:p w14:paraId="5AE2E490" w14:textId="2F56CEDE" w:rsidR="00287166"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информированное согласие на медицинскую помощь</w:t>
      </w:r>
      <w:r w:rsidR="00287166" w:rsidRPr="00554F89">
        <w:rPr>
          <w:rFonts w:ascii="Times New Roman" w:hAnsi="Times New Roman" w:cs="Times New Roman"/>
          <w:color w:val="000000" w:themeColor="text1"/>
          <w:sz w:val="24"/>
          <w:szCs w:val="24"/>
        </w:rPr>
        <w:t>;</w:t>
      </w:r>
    </w:p>
    <w:p w14:paraId="52154BD0" w14:textId="43CE42BB" w:rsidR="002B41DD" w:rsidRPr="00554F89" w:rsidRDefault="002B41DD" w:rsidP="00287166">
      <w:pPr>
        <w:pStyle w:val="a3"/>
        <w:numPr>
          <w:ilvl w:val="0"/>
          <w:numId w:val="5"/>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согласие или отказ на получение информации о стоимости оказания медицинских услуг.</w:t>
      </w:r>
    </w:p>
    <w:p w14:paraId="160A52DE" w14:textId="49E850D6" w:rsidR="002B41DD" w:rsidRPr="00554F89" w:rsidRDefault="002B41DD" w:rsidP="00287166">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В день приема записавшемуся пациенту необходимо за 10-15 минут обратиться в регистратуру для оформления необходимой медицинской документации. </w:t>
      </w:r>
    </w:p>
    <w:p w14:paraId="2F5C5EB1"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После заполнения всех необходимых документов пациент идет на прием к выбранному специалисту или производит запись на прием в нужное время. Пациент имеет право на выбор врача.</w:t>
      </w:r>
    </w:p>
    <w:p w14:paraId="42A09073" w14:textId="77777777" w:rsidR="00813131"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lastRenderedPageBreak/>
        <w:t>Пациент обслуживается в регистратуре в порядке очереди. Категории граждан, имеющих право на внеочередное медицинское обслуживание:</w:t>
      </w:r>
    </w:p>
    <w:p w14:paraId="03492CAF" w14:textId="77777777" w:rsidR="00813131"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ветераны войны;</w:t>
      </w:r>
    </w:p>
    <w:p w14:paraId="1E28EF21" w14:textId="77777777" w:rsidR="00813131"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члены семей погибших (умерших) инвалидов войны;</w:t>
      </w:r>
    </w:p>
    <w:p w14:paraId="5B7C8DD3" w14:textId="77777777" w:rsidR="00813131"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участники Великой Отечественной войны и ветераны боевых действий;</w:t>
      </w:r>
    </w:p>
    <w:p w14:paraId="590BE98D" w14:textId="77777777" w:rsidR="00813131"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участники ликвидации последствий катастрофы на Чернобыльской атомной электростанции;</w:t>
      </w:r>
    </w:p>
    <w:p w14:paraId="31300607" w14:textId="77777777" w:rsidR="00813131"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граждане, получившие или перенесшие лучевую болезнь, другие заболевания, и инвалиды вследствие Чернобыльской катастрофы;</w:t>
      </w:r>
    </w:p>
    <w:p w14:paraId="13F99508" w14:textId="028B32FF" w:rsidR="00C56713" w:rsidRPr="00554F89" w:rsidRDefault="002B41DD" w:rsidP="00813131">
      <w:pPr>
        <w:pStyle w:val="a3"/>
        <w:numPr>
          <w:ilvl w:val="0"/>
          <w:numId w:val="10"/>
        </w:numPr>
        <w:spacing w:after="0" w:line="360" w:lineRule="auto"/>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другие льготные категории граждан. Указанные категории граждан имеют право на первоочередное медицинское обслуживание в виде проведения консультации врача</w:t>
      </w:r>
      <w:r w:rsidR="00C56713" w:rsidRPr="00554F89">
        <w:rPr>
          <w:rFonts w:ascii="Times New Roman" w:hAnsi="Times New Roman" w:cs="Times New Roman"/>
          <w:color w:val="000000" w:themeColor="text1"/>
          <w:sz w:val="24"/>
          <w:szCs w:val="24"/>
        </w:rPr>
        <w:t xml:space="preserve"> </w:t>
      </w:r>
      <w:r w:rsidRPr="00554F89">
        <w:rPr>
          <w:rFonts w:ascii="Times New Roman" w:hAnsi="Times New Roman" w:cs="Times New Roman"/>
          <w:color w:val="000000" w:themeColor="text1"/>
          <w:sz w:val="24"/>
          <w:szCs w:val="24"/>
        </w:rPr>
        <w:t xml:space="preserve">специалиста и обследования на основании документа, подтверждающего категорию гражданина при обращении без записи при наличии свободного времени у необходимого специалиста. </w:t>
      </w:r>
    </w:p>
    <w:p w14:paraId="241D496D"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Время приёма должно совпадать с назначенным пациенту временем, за исключением случаев, когда врач участвует в оказании экстренной помощи другому больному или гражданину льготной категории, о чём пациенты, ожидающие приёма, должны быть проинформированы персоналом поликлиники. </w:t>
      </w:r>
    </w:p>
    <w:p w14:paraId="0A29B332"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Плановая медицинская помощь в амбулаторных условиях оказывается по времени, записи. Возможно ожидание приема. Время ожидания не должно превышать тридцати минут с момента, назначенного пациенту, за исключением случаев, когда медицинский работник участвует в оказании экстренной/неотложной помощи другому пациенту. </w:t>
      </w:r>
    </w:p>
    <w:p w14:paraId="1EF83F15"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Неотложная медицинская помощь лицам, обратившимся в медицинскую организацию с признаками неотложных состояний, оказывается в стоматологическом кабинете по направлению администратором безотлагательно. </w:t>
      </w:r>
    </w:p>
    <w:p w14:paraId="12CFE682"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Время, отведенное на приём пациента </w:t>
      </w:r>
      <w:r w:rsidR="00C56713" w:rsidRPr="00554F89">
        <w:rPr>
          <w:rFonts w:ascii="Times New Roman" w:hAnsi="Times New Roman" w:cs="Times New Roman"/>
          <w:color w:val="000000" w:themeColor="text1"/>
          <w:sz w:val="24"/>
          <w:szCs w:val="24"/>
        </w:rPr>
        <w:t>в клинике,</w:t>
      </w:r>
      <w:r w:rsidRPr="00554F89">
        <w:rPr>
          <w:rFonts w:ascii="Times New Roman" w:hAnsi="Times New Roman" w:cs="Times New Roman"/>
          <w:color w:val="000000" w:themeColor="text1"/>
          <w:sz w:val="24"/>
          <w:szCs w:val="24"/>
        </w:rPr>
        <w:t xml:space="preserve"> определяется в соответствии с действующими расчетными нормативами. </w:t>
      </w:r>
    </w:p>
    <w:p w14:paraId="79AE030C"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Объём диагностических и лечебных мероприятий для конкретного пациента в условиях стоматологии определяется лечащим врачом. </w:t>
      </w:r>
    </w:p>
    <w:p w14:paraId="33C7F807" w14:textId="77777777" w:rsidR="00C56713"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 xml:space="preserve">При опоздании пациента на приём более чем на 20 минут, врач имеет право сократить объем предполагаемых манипуляций, либо перенести запись на другое время. Пациенты, обратившиеся в клинику из других регионов, должны учитывать часовой пояс Ульяновской области и контролировать время своего прибытия в клинику. Администрация клиники не несет ответственности в случае опоздания пациента на прием в результате </w:t>
      </w:r>
      <w:r w:rsidR="00C56713" w:rsidRPr="00554F89">
        <w:rPr>
          <w:rFonts w:ascii="Times New Roman" w:hAnsi="Times New Roman" w:cs="Times New Roman"/>
          <w:color w:val="000000" w:themeColor="text1"/>
          <w:sz w:val="24"/>
          <w:szCs w:val="24"/>
        </w:rPr>
        <w:lastRenderedPageBreak/>
        <w:t>несоблюдения</w:t>
      </w:r>
      <w:r w:rsidRPr="00554F89">
        <w:rPr>
          <w:rFonts w:ascii="Times New Roman" w:hAnsi="Times New Roman" w:cs="Times New Roman"/>
          <w:color w:val="000000" w:themeColor="text1"/>
          <w:sz w:val="24"/>
          <w:szCs w:val="24"/>
        </w:rPr>
        <w:t xml:space="preserve"> разницы во времени. ВНИМАНИЕ! </w:t>
      </w:r>
      <w:r w:rsidR="00C56713" w:rsidRPr="00554F89">
        <w:rPr>
          <w:rFonts w:ascii="Times New Roman" w:hAnsi="Times New Roman" w:cs="Times New Roman"/>
          <w:color w:val="000000" w:themeColor="text1"/>
          <w:sz w:val="24"/>
          <w:szCs w:val="24"/>
        </w:rPr>
        <w:t xml:space="preserve">Накануне приема на </w:t>
      </w:r>
      <w:r w:rsidR="00C56713" w:rsidRPr="00554F89">
        <w:rPr>
          <w:rFonts w:ascii="Times New Roman" w:hAnsi="Times New Roman" w:cs="Times New Roman"/>
          <w:color w:val="000000" w:themeColor="text1"/>
          <w:sz w:val="24"/>
          <w:szCs w:val="24"/>
          <w:lang w:val="en-US"/>
        </w:rPr>
        <w:t>WhatsApp</w:t>
      </w:r>
      <w:r w:rsidR="00C56713" w:rsidRPr="00554F89">
        <w:rPr>
          <w:rFonts w:ascii="Times New Roman" w:hAnsi="Times New Roman" w:cs="Times New Roman"/>
          <w:color w:val="000000" w:themeColor="text1"/>
          <w:sz w:val="24"/>
          <w:szCs w:val="24"/>
        </w:rPr>
        <w:t xml:space="preserve"> пациента автоматически поступает смс-подтверждение с упоминанием о записи и просьбой подтверждения визита. Если ответа не поступает, или мессенджер </w:t>
      </w:r>
      <w:r w:rsidR="00C56713" w:rsidRPr="00554F89">
        <w:rPr>
          <w:rFonts w:ascii="Times New Roman" w:hAnsi="Times New Roman" w:cs="Times New Roman"/>
          <w:color w:val="000000" w:themeColor="text1"/>
          <w:sz w:val="24"/>
          <w:szCs w:val="24"/>
          <w:lang w:val="en-US"/>
        </w:rPr>
        <w:t>WhatsApp</w:t>
      </w:r>
      <w:r w:rsidR="00C56713" w:rsidRPr="00554F89">
        <w:rPr>
          <w:rFonts w:ascii="Times New Roman" w:hAnsi="Times New Roman" w:cs="Times New Roman"/>
          <w:color w:val="000000" w:themeColor="text1"/>
          <w:sz w:val="24"/>
          <w:szCs w:val="24"/>
        </w:rPr>
        <w:t xml:space="preserve"> у пациента отсутствует, Администратор клиники звонит пациенту напрямую. </w:t>
      </w:r>
      <w:r w:rsidRPr="00554F89">
        <w:rPr>
          <w:rFonts w:ascii="Times New Roman" w:hAnsi="Times New Roman" w:cs="Times New Roman"/>
          <w:color w:val="000000" w:themeColor="text1"/>
          <w:sz w:val="24"/>
          <w:szCs w:val="24"/>
        </w:rPr>
        <w:t xml:space="preserve">Если администратор по каким-то причинам не смог до Вас дозвониться, а у Вас есть предварительная запись на прием к врачу, ПРОСИМ ВАС самостоятельно УТОЧНИТЬ в регистратуре, состоится ли прием (болезнь врача, курсы, отпуск и др.), а также информировать администратора стоматологии, в случае если Вы не сможете посетить врача не менее чем за 12 часов до приема. При возникновении проблем, вопросов и пожеланий по форме записи, просим Вас обращаться к администрации стоматологии. </w:t>
      </w:r>
    </w:p>
    <w:p w14:paraId="3F210AB9" w14:textId="12D5EBE9" w:rsidR="002B41DD" w:rsidRPr="00554F89" w:rsidRDefault="002B41DD" w:rsidP="00C56713">
      <w:pPr>
        <w:pStyle w:val="a3"/>
        <w:numPr>
          <w:ilvl w:val="0"/>
          <w:numId w:val="1"/>
        </w:numPr>
        <w:spacing w:after="0" w:line="360" w:lineRule="auto"/>
        <w:ind w:left="0" w:firstLine="709"/>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Медицинская карта является собственностью стоматологии и должна храниться в стоматологии, на руки не выдается, а переносится администраторами в кабинеты. Не разрешается вынос амбулаторной карты из стоматологии без согласования с Администрацией. Выдача амбулаторной карты на руки осуществляется по разрешению руководителя на основании письменного заявления после регистрации в специальном журнале в регистратуре. Выдача амбулаторной карты родственникам запрещается</w:t>
      </w:r>
    </w:p>
    <w:p w14:paraId="4010F239" w14:textId="77777777" w:rsidR="00C56713" w:rsidRPr="00554F89" w:rsidRDefault="00C56713" w:rsidP="004975A5">
      <w:pPr>
        <w:pStyle w:val="a3"/>
        <w:tabs>
          <w:tab w:val="left" w:pos="1276"/>
          <w:tab w:val="left" w:pos="1418"/>
        </w:tabs>
        <w:spacing w:after="0" w:line="360" w:lineRule="auto"/>
        <w:ind w:left="0" w:firstLine="993"/>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Медицинская карта пациента является собственностью стоматологии, хранится в медицинской информационной системе (МИС) клиники и не подлежит самостоятельному копированию или передаче пациенту без согласования с Администрацией.</w:t>
      </w:r>
    </w:p>
    <w:p w14:paraId="652943AE" w14:textId="77777777" w:rsidR="00C56713" w:rsidRPr="00554F89" w:rsidRDefault="00C56713" w:rsidP="004975A5">
      <w:pPr>
        <w:pStyle w:val="a3"/>
        <w:numPr>
          <w:ilvl w:val="0"/>
          <w:numId w:val="6"/>
        </w:numPr>
        <w:tabs>
          <w:tab w:val="left" w:pos="1276"/>
          <w:tab w:val="left" w:pos="1418"/>
        </w:tabs>
        <w:spacing w:line="360" w:lineRule="auto"/>
        <w:ind w:left="0" w:firstLine="993"/>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Доступ к электронной медицинской карте пациента предоставляется только уполномоченным сотрудникам клиники в рамках их профессиональных обязанностей.</w:t>
      </w:r>
    </w:p>
    <w:p w14:paraId="7B165548" w14:textId="77777777" w:rsidR="00C56713" w:rsidRPr="00554F89" w:rsidRDefault="00C56713" w:rsidP="004975A5">
      <w:pPr>
        <w:pStyle w:val="a3"/>
        <w:numPr>
          <w:ilvl w:val="0"/>
          <w:numId w:val="6"/>
        </w:numPr>
        <w:tabs>
          <w:tab w:val="left" w:pos="1276"/>
          <w:tab w:val="left" w:pos="1418"/>
        </w:tabs>
        <w:spacing w:line="360" w:lineRule="auto"/>
        <w:ind w:left="0" w:firstLine="993"/>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Предоставление копии медицинской карты пациенту возможно только с письменного разрешения руководителя клиники на основании заявления, зарегистрированного в специальном журнале.</w:t>
      </w:r>
    </w:p>
    <w:p w14:paraId="22D29AA7" w14:textId="77777777" w:rsidR="00C56713" w:rsidRPr="00554F89" w:rsidRDefault="00C56713" w:rsidP="004975A5">
      <w:pPr>
        <w:pStyle w:val="a3"/>
        <w:numPr>
          <w:ilvl w:val="0"/>
          <w:numId w:val="6"/>
        </w:numPr>
        <w:tabs>
          <w:tab w:val="left" w:pos="1276"/>
          <w:tab w:val="left" w:pos="1418"/>
        </w:tabs>
        <w:spacing w:line="360" w:lineRule="auto"/>
        <w:ind w:left="0" w:firstLine="993"/>
        <w:jc w:val="both"/>
        <w:rPr>
          <w:rFonts w:ascii="Times New Roman" w:hAnsi="Times New Roman" w:cs="Times New Roman"/>
          <w:color w:val="000000" w:themeColor="text1"/>
          <w:sz w:val="24"/>
          <w:szCs w:val="24"/>
        </w:rPr>
      </w:pPr>
      <w:r w:rsidRPr="00554F89">
        <w:rPr>
          <w:rFonts w:ascii="Times New Roman" w:hAnsi="Times New Roman" w:cs="Times New Roman"/>
          <w:color w:val="000000" w:themeColor="text1"/>
          <w:sz w:val="24"/>
          <w:szCs w:val="24"/>
        </w:rPr>
        <w:t>Передача данных медицинской карты третьим лицам (включая родственников) без нотариально заверенной доверенности от пациента запрещена, за исключением случаев, предусмотренных законодательством.</w:t>
      </w:r>
    </w:p>
    <w:p w14:paraId="2CE46E5F" w14:textId="526AF44C" w:rsidR="00271F49" w:rsidRPr="00554F89" w:rsidRDefault="00271F49" w:rsidP="00287166">
      <w:pPr>
        <w:pStyle w:val="a3"/>
        <w:spacing w:after="0" w:line="360" w:lineRule="auto"/>
        <w:ind w:left="0" w:firstLine="709"/>
        <w:jc w:val="both"/>
        <w:rPr>
          <w:rFonts w:ascii="Times New Roman" w:hAnsi="Times New Roman" w:cs="Times New Roman"/>
          <w:color w:val="000000" w:themeColor="text1"/>
          <w:sz w:val="24"/>
          <w:szCs w:val="24"/>
        </w:rPr>
      </w:pPr>
    </w:p>
    <w:p w14:paraId="6C2AF3E1" w14:textId="4AE13527" w:rsidR="00271F49" w:rsidRPr="00554F89" w:rsidRDefault="00271F49" w:rsidP="00287166">
      <w:pPr>
        <w:pStyle w:val="a3"/>
        <w:spacing w:after="0" w:line="360" w:lineRule="auto"/>
        <w:ind w:left="0" w:firstLine="709"/>
        <w:jc w:val="both"/>
        <w:rPr>
          <w:rFonts w:ascii="Times New Roman" w:eastAsia="Times New Roman" w:hAnsi="Times New Roman" w:cs="Times New Roman"/>
          <w:b/>
          <w:bCs/>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Правила подготовки к диагностическим исследованиям в стоматологии</w:t>
      </w:r>
    </w:p>
    <w:p w14:paraId="57683845" w14:textId="54438CBA" w:rsidR="00271F49" w:rsidRPr="00554F89" w:rsidRDefault="00271F49" w:rsidP="00287166">
      <w:pPr>
        <w:pStyle w:val="a3"/>
        <w:spacing w:after="0" w:line="360" w:lineRule="auto"/>
        <w:ind w:left="0" w:firstLine="709"/>
        <w:jc w:val="both"/>
        <w:rPr>
          <w:rFonts w:ascii="Times New Roman" w:hAnsi="Times New Roman" w:cs="Times New Roman"/>
          <w:color w:val="000000" w:themeColor="text1"/>
          <w:sz w:val="24"/>
          <w:szCs w:val="24"/>
        </w:rPr>
      </w:pPr>
    </w:p>
    <w:p w14:paraId="5B608F62" w14:textId="77777777"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Виды диагностических исследований</w:t>
      </w:r>
    </w:p>
    <w:p w14:paraId="143C81B6"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 xml:space="preserve">Рентгенографическое исследование зуба является дополнительным и незаменимым методом исследования в стоматологии. Оно позволяет установить истинные причины жалоб пациента, правильно установить диагноз, наметить эффективный план лечения и проконтролировать его результат. Для диагностики состояния отдельных зубов врач обычно </w:t>
      </w:r>
      <w:r w:rsidRPr="00554F89">
        <w:rPr>
          <w:rFonts w:ascii="Times New Roman" w:eastAsia="Times New Roman" w:hAnsi="Times New Roman" w:cs="Times New Roman"/>
          <w:color w:val="000000" w:themeColor="text1"/>
          <w:sz w:val="24"/>
          <w:szCs w:val="24"/>
          <w:lang w:eastAsia="ru-RU"/>
        </w:rPr>
        <w:lastRenderedPageBreak/>
        <w:t xml:space="preserve">использует прицельные снимки. Он получает представление об анатомическом строении зуба, состоянии всех его внутренних элементов, наличии воспалительного процесса как в самом зубе, так и в </w:t>
      </w:r>
      <w:proofErr w:type="spellStart"/>
      <w:r w:rsidRPr="00554F89">
        <w:rPr>
          <w:rFonts w:ascii="Times New Roman" w:eastAsia="Times New Roman" w:hAnsi="Times New Roman" w:cs="Times New Roman"/>
          <w:color w:val="000000" w:themeColor="text1"/>
          <w:sz w:val="24"/>
          <w:szCs w:val="24"/>
          <w:lang w:eastAsia="ru-RU"/>
        </w:rPr>
        <w:t>околозубных</w:t>
      </w:r>
      <w:proofErr w:type="spellEnd"/>
      <w:r w:rsidRPr="00554F89">
        <w:rPr>
          <w:rFonts w:ascii="Times New Roman" w:eastAsia="Times New Roman" w:hAnsi="Times New Roman" w:cs="Times New Roman"/>
          <w:color w:val="000000" w:themeColor="text1"/>
          <w:sz w:val="24"/>
          <w:szCs w:val="24"/>
          <w:lang w:eastAsia="ru-RU"/>
        </w:rPr>
        <w:t xml:space="preserve"> тканях.</w:t>
      </w:r>
    </w:p>
    <w:p w14:paraId="22698D74" w14:textId="57CAA583"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Существует несколько видов рентгенологических исследований зубов и челюстно-лицевой области:</w:t>
      </w:r>
    </w:p>
    <w:p w14:paraId="46644F5E" w14:textId="77777777" w:rsidR="00271F49" w:rsidRPr="00554F89" w:rsidRDefault="00271F49" w:rsidP="004975A5">
      <w:pPr>
        <w:numPr>
          <w:ilvl w:val="0"/>
          <w:numId w:val="2"/>
        </w:numPr>
        <w:shd w:val="clear" w:color="auto" w:fill="FFFFFF"/>
        <w:tabs>
          <w:tab w:val="left" w:pos="1134"/>
        </w:tabs>
        <w:spacing w:after="0" w:line="360" w:lineRule="auto"/>
        <w:ind w:left="0" w:firstLine="851"/>
        <w:contextualSpacing/>
        <w:jc w:val="both"/>
        <w:rPr>
          <w:rFonts w:ascii="Times New Roman" w:eastAsia="Times New Roman" w:hAnsi="Times New Roman" w:cs="Times New Roman"/>
          <w:color w:val="000000" w:themeColor="text1"/>
          <w:sz w:val="24"/>
          <w:szCs w:val="24"/>
          <w:lang w:eastAsia="ru-RU"/>
        </w:rPr>
      </w:pPr>
      <w:proofErr w:type="spellStart"/>
      <w:r w:rsidRPr="00554F89">
        <w:rPr>
          <w:rFonts w:ascii="Times New Roman" w:eastAsia="Times New Roman" w:hAnsi="Times New Roman" w:cs="Times New Roman"/>
          <w:color w:val="000000" w:themeColor="text1"/>
          <w:sz w:val="24"/>
          <w:szCs w:val="24"/>
          <w:lang w:eastAsia="ru-RU"/>
        </w:rPr>
        <w:t>внутриротовая</w:t>
      </w:r>
      <w:proofErr w:type="spellEnd"/>
      <w:r w:rsidRPr="00554F89">
        <w:rPr>
          <w:rFonts w:ascii="Times New Roman" w:eastAsia="Times New Roman" w:hAnsi="Times New Roman" w:cs="Times New Roman"/>
          <w:color w:val="000000" w:themeColor="text1"/>
          <w:sz w:val="24"/>
          <w:szCs w:val="24"/>
          <w:lang w:eastAsia="ru-RU"/>
        </w:rPr>
        <w:t xml:space="preserve"> контактная (прицельная) рентгенография зубов,</w:t>
      </w:r>
    </w:p>
    <w:p w14:paraId="114593C8" w14:textId="77777777" w:rsidR="00271F49" w:rsidRPr="00554F89" w:rsidRDefault="00271F49" w:rsidP="004975A5">
      <w:pPr>
        <w:numPr>
          <w:ilvl w:val="0"/>
          <w:numId w:val="2"/>
        </w:numPr>
        <w:shd w:val="clear" w:color="auto" w:fill="FFFFFF"/>
        <w:tabs>
          <w:tab w:val="left" w:pos="1134"/>
        </w:tabs>
        <w:spacing w:after="0" w:line="360" w:lineRule="auto"/>
        <w:ind w:left="0" w:firstLine="851"/>
        <w:contextualSpacing/>
        <w:jc w:val="both"/>
        <w:rPr>
          <w:rFonts w:ascii="Times New Roman" w:eastAsia="Times New Roman" w:hAnsi="Times New Roman" w:cs="Times New Roman"/>
          <w:color w:val="000000" w:themeColor="text1"/>
          <w:sz w:val="24"/>
          <w:szCs w:val="24"/>
          <w:lang w:eastAsia="ru-RU"/>
        </w:rPr>
      </w:pPr>
      <w:proofErr w:type="spellStart"/>
      <w:r w:rsidRPr="00554F89">
        <w:rPr>
          <w:rFonts w:ascii="Times New Roman" w:eastAsia="Times New Roman" w:hAnsi="Times New Roman" w:cs="Times New Roman"/>
          <w:color w:val="000000" w:themeColor="text1"/>
          <w:sz w:val="24"/>
          <w:szCs w:val="24"/>
          <w:lang w:eastAsia="ru-RU"/>
        </w:rPr>
        <w:t>внеротовая</w:t>
      </w:r>
      <w:proofErr w:type="spellEnd"/>
      <w:r w:rsidRPr="00554F89">
        <w:rPr>
          <w:rFonts w:ascii="Times New Roman" w:eastAsia="Times New Roman" w:hAnsi="Times New Roman" w:cs="Times New Roman"/>
          <w:color w:val="000000" w:themeColor="text1"/>
          <w:sz w:val="24"/>
          <w:szCs w:val="24"/>
          <w:lang w:eastAsia="ru-RU"/>
        </w:rPr>
        <w:t xml:space="preserve"> рентгенография</w:t>
      </w:r>
    </w:p>
    <w:p w14:paraId="35430FD6" w14:textId="77777777" w:rsidR="00271F49" w:rsidRPr="00554F89" w:rsidRDefault="00271F49" w:rsidP="004975A5">
      <w:pPr>
        <w:numPr>
          <w:ilvl w:val="0"/>
          <w:numId w:val="2"/>
        </w:numPr>
        <w:shd w:val="clear" w:color="auto" w:fill="FFFFFF"/>
        <w:tabs>
          <w:tab w:val="left" w:pos="1134"/>
        </w:tabs>
        <w:spacing w:after="0" w:line="360" w:lineRule="auto"/>
        <w:ind w:left="0" w:firstLine="851"/>
        <w:contextualSpacing/>
        <w:jc w:val="both"/>
        <w:rPr>
          <w:rFonts w:ascii="Times New Roman" w:eastAsia="Times New Roman" w:hAnsi="Times New Roman" w:cs="Times New Roman"/>
          <w:color w:val="000000" w:themeColor="text1"/>
          <w:sz w:val="24"/>
          <w:szCs w:val="24"/>
          <w:lang w:eastAsia="ru-RU"/>
        </w:rPr>
      </w:pPr>
      <w:proofErr w:type="spellStart"/>
      <w:r w:rsidRPr="00554F89">
        <w:rPr>
          <w:rFonts w:ascii="Times New Roman" w:eastAsia="Times New Roman" w:hAnsi="Times New Roman" w:cs="Times New Roman"/>
          <w:color w:val="000000" w:themeColor="text1"/>
          <w:sz w:val="24"/>
          <w:szCs w:val="24"/>
          <w:lang w:eastAsia="ru-RU"/>
        </w:rPr>
        <w:t>ортопантомограмма</w:t>
      </w:r>
      <w:proofErr w:type="spellEnd"/>
      <w:r w:rsidRPr="00554F89">
        <w:rPr>
          <w:rFonts w:ascii="Times New Roman" w:eastAsia="Times New Roman" w:hAnsi="Times New Roman" w:cs="Times New Roman"/>
          <w:color w:val="000000" w:themeColor="text1"/>
          <w:sz w:val="24"/>
          <w:szCs w:val="24"/>
          <w:lang w:eastAsia="ru-RU"/>
        </w:rPr>
        <w:t xml:space="preserve"> — панорамная рентгенография зубочелюстной системы</w:t>
      </w:r>
    </w:p>
    <w:p w14:paraId="68C356B6" w14:textId="77777777" w:rsidR="00271F49" w:rsidRPr="00554F89" w:rsidRDefault="00271F49" w:rsidP="004975A5">
      <w:pPr>
        <w:numPr>
          <w:ilvl w:val="0"/>
          <w:numId w:val="2"/>
        </w:numPr>
        <w:shd w:val="clear" w:color="auto" w:fill="FFFFFF"/>
        <w:tabs>
          <w:tab w:val="left" w:pos="1134"/>
        </w:tabs>
        <w:spacing w:after="0" w:line="360" w:lineRule="auto"/>
        <w:ind w:left="0" w:firstLine="851"/>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 xml:space="preserve">компьютерная томография (КТ) челюстно-лицевой области — это трёхмерный метод лучевой диагностики, который позволяет исследовать любой анатомический объект под любым углом, на заданной глубине в 3 плоскостях. По сравнению с </w:t>
      </w:r>
      <w:proofErr w:type="spellStart"/>
      <w:r w:rsidRPr="00554F89">
        <w:rPr>
          <w:rFonts w:ascii="Times New Roman" w:eastAsia="Times New Roman" w:hAnsi="Times New Roman" w:cs="Times New Roman"/>
          <w:color w:val="000000" w:themeColor="text1"/>
          <w:sz w:val="24"/>
          <w:szCs w:val="24"/>
          <w:lang w:eastAsia="ru-RU"/>
        </w:rPr>
        <w:t>ортопантомограммой</w:t>
      </w:r>
      <w:proofErr w:type="spellEnd"/>
      <w:r w:rsidRPr="00554F89">
        <w:rPr>
          <w:rFonts w:ascii="Times New Roman" w:eastAsia="Times New Roman" w:hAnsi="Times New Roman" w:cs="Times New Roman"/>
          <w:color w:val="000000" w:themeColor="text1"/>
          <w:sz w:val="24"/>
          <w:szCs w:val="24"/>
          <w:lang w:eastAsia="ru-RU"/>
        </w:rPr>
        <w:t xml:space="preserve"> на компьютерной томографии уменьшены проекционные искажения снимка.</w:t>
      </w:r>
    </w:p>
    <w:p w14:paraId="7F1FD925"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28E27962" w14:textId="4FA4C4D4"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Показания для проведения рентгенографии зуба</w:t>
      </w:r>
    </w:p>
    <w:p w14:paraId="1CC11BDC"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 xml:space="preserve">Пациент во время </w:t>
      </w:r>
      <w:proofErr w:type="spellStart"/>
      <w:r w:rsidRPr="00554F89">
        <w:rPr>
          <w:rFonts w:ascii="Times New Roman" w:eastAsia="Times New Roman" w:hAnsi="Times New Roman" w:cs="Times New Roman"/>
          <w:color w:val="000000" w:themeColor="text1"/>
          <w:sz w:val="24"/>
          <w:szCs w:val="24"/>
          <w:lang w:eastAsia="ru-RU"/>
        </w:rPr>
        <w:t>радиовизиографии</w:t>
      </w:r>
      <w:proofErr w:type="spellEnd"/>
      <w:r w:rsidRPr="00554F89">
        <w:rPr>
          <w:rFonts w:ascii="Times New Roman" w:eastAsia="Times New Roman" w:hAnsi="Times New Roman" w:cs="Times New Roman"/>
          <w:color w:val="000000" w:themeColor="text1"/>
          <w:sz w:val="24"/>
          <w:szCs w:val="24"/>
          <w:lang w:eastAsia="ru-RU"/>
        </w:rPr>
        <w:t xml:space="preserve"> зуба получает совсем незначительную дозу излучения. Рентген применяется по медицинским показаниям при лечении практически всех заболеваний в терапевтической, хирургической, ортопедической и детской стоматологии. Он часто необходим даже при обычном кариесе для выявления скрытых кариозных полостей и особенно в случаях его осложненных форм.</w:t>
      </w:r>
    </w:p>
    <w:p w14:paraId="5D917AC9"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Стоматолог при лечении корневых каналов зуба часто назначает рентген 2-3 раза, что позволяет ему оценить состояние каналов до начала лечения, качество их подготовки к пломбированию и, наконец, правильность пломбирования.</w:t>
      </w:r>
    </w:p>
    <w:p w14:paraId="4BA707B5"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На основании рентгеновского исследования можно:</w:t>
      </w:r>
    </w:p>
    <w:p w14:paraId="457663A6" w14:textId="77777777" w:rsidR="004975A5" w:rsidRPr="00554F89" w:rsidRDefault="00271F49" w:rsidP="004975A5">
      <w:pPr>
        <w:pStyle w:val="a3"/>
        <w:numPr>
          <w:ilvl w:val="0"/>
          <w:numId w:val="7"/>
        </w:numPr>
        <w:shd w:val="clear" w:color="auto" w:fill="FFFFFF"/>
        <w:spacing w:after="0" w:line="360" w:lineRule="auto"/>
        <w:ind w:left="1134"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исключить существование кист или гранулем апикальной части зуба;</w:t>
      </w:r>
    </w:p>
    <w:p w14:paraId="0F0AD7FE" w14:textId="77777777" w:rsidR="004975A5" w:rsidRPr="00554F89" w:rsidRDefault="00271F49" w:rsidP="004975A5">
      <w:pPr>
        <w:pStyle w:val="a3"/>
        <w:numPr>
          <w:ilvl w:val="0"/>
          <w:numId w:val="7"/>
        </w:numPr>
        <w:shd w:val="clear" w:color="auto" w:fill="FFFFFF"/>
        <w:spacing w:after="0" w:line="360" w:lineRule="auto"/>
        <w:ind w:left="1134"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оценить состояние тканей коронки зуба;</w:t>
      </w:r>
    </w:p>
    <w:p w14:paraId="348388E4" w14:textId="77777777" w:rsidR="004975A5" w:rsidRPr="00554F89" w:rsidRDefault="00271F49" w:rsidP="004975A5">
      <w:pPr>
        <w:pStyle w:val="a3"/>
        <w:numPr>
          <w:ilvl w:val="0"/>
          <w:numId w:val="7"/>
        </w:numPr>
        <w:shd w:val="clear" w:color="auto" w:fill="FFFFFF"/>
        <w:spacing w:after="0" w:line="360" w:lineRule="auto"/>
        <w:ind w:left="1134"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определить положение корней зуба, их размер и наличие искривленности;</w:t>
      </w:r>
    </w:p>
    <w:p w14:paraId="2B57B56B" w14:textId="77777777" w:rsidR="004975A5" w:rsidRPr="00554F89" w:rsidRDefault="00271F49" w:rsidP="004975A5">
      <w:pPr>
        <w:pStyle w:val="a3"/>
        <w:numPr>
          <w:ilvl w:val="0"/>
          <w:numId w:val="7"/>
        </w:numPr>
        <w:shd w:val="clear" w:color="auto" w:fill="FFFFFF"/>
        <w:spacing w:after="0" w:line="360" w:lineRule="auto"/>
        <w:ind w:left="1134"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определить состояние костной ткани, окружающей зуб.</w:t>
      </w:r>
    </w:p>
    <w:p w14:paraId="13576258" w14:textId="442A71AC"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Рентгенография позволяет хирургам правильно спланировать ход предстоящей операции и оценить вероятность развития возможных осложнений.</w:t>
      </w:r>
    </w:p>
    <w:p w14:paraId="1A649739" w14:textId="77777777"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Противопоказания для проведения</w:t>
      </w:r>
    </w:p>
    <w:p w14:paraId="64CF711A" w14:textId="77777777" w:rsidR="004975A5" w:rsidRPr="00554F89" w:rsidRDefault="00271F49" w:rsidP="004975A5">
      <w:pPr>
        <w:pStyle w:val="a3"/>
        <w:numPr>
          <w:ilvl w:val="0"/>
          <w:numId w:val="8"/>
        </w:numPr>
        <w:shd w:val="clear" w:color="auto" w:fill="FFFFFF"/>
        <w:spacing w:after="0" w:line="360" w:lineRule="auto"/>
        <w:ind w:left="1134" w:hanging="294"/>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беременность, лактация;</w:t>
      </w:r>
    </w:p>
    <w:p w14:paraId="292E3C66" w14:textId="77777777" w:rsidR="004975A5" w:rsidRPr="00554F89" w:rsidRDefault="00271F49" w:rsidP="004975A5">
      <w:pPr>
        <w:pStyle w:val="a3"/>
        <w:numPr>
          <w:ilvl w:val="0"/>
          <w:numId w:val="8"/>
        </w:numPr>
        <w:shd w:val="clear" w:color="auto" w:fill="FFFFFF"/>
        <w:spacing w:after="0" w:line="360" w:lineRule="auto"/>
        <w:ind w:left="1134" w:hanging="294"/>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психические расстройства;</w:t>
      </w:r>
    </w:p>
    <w:p w14:paraId="74C344A3" w14:textId="77777777" w:rsidR="004975A5" w:rsidRPr="00554F89" w:rsidRDefault="00271F49" w:rsidP="004975A5">
      <w:pPr>
        <w:pStyle w:val="a3"/>
        <w:numPr>
          <w:ilvl w:val="0"/>
          <w:numId w:val="8"/>
        </w:numPr>
        <w:shd w:val="clear" w:color="auto" w:fill="FFFFFF"/>
        <w:spacing w:after="0" w:line="360" w:lineRule="auto"/>
        <w:ind w:left="1134" w:hanging="294"/>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невозможность для пациента сохранять неподвижное положение во время исследования;</w:t>
      </w:r>
    </w:p>
    <w:p w14:paraId="200A239A" w14:textId="5C20E377" w:rsidR="00271F49" w:rsidRPr="00554F89" w:rsidRDefault="00271F49" w:rsidP="004975A5">
      <w:pPr>
        <w:pStyle w:val="a3"/>
        <w:numPr>
          <w:ilvl w:val="0"/>
          <w:numId w:val="8"/>
        </w:numPr>
        <w:shd w:val="clear" w:color="auto" w:fill="FFFFFF"/>
        <w:spacing w:after="0" w:line="360" w:lineRule="auto"/>
        <w:ind w:left="1134" w:hanging="294"/>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маленькие дети.</w:t>
      </w:r>
    </w:p>
    <w:p w14:paraId="0D3BF14D"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6BFC88C9"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11590F6C"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40047FC5" w14:textId="521882A7"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Методика проведения рентгенографии</w:t>
      </w:r>
    </w:p>
    <w:p w14:paraId="544C115E"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 xml:space="preserve">Специальной предварительной подготовки для проведения рентгенологического исследования в стоматологии не требуется. Во время самой процедуры пациент не ощущает ни боли, ни дискомфорта. Это совершенно безболезненно. Перед проведением процедуры на пациента надевают специальный свинцовый фартук, защищающий его от нежелательного воздействия рентгеновских лучей. При проведении прицельных рентгенологических снимков пациента усаживают на стул, рентгенолаборант устанавливает специальную датчик внутри рта в проекции исследуемого зуба и просит пациента прижать ее пальцем. Затем рентгенолаборант располагает источник излучения исследуемого зуба и включает рентгеновский аппарат. Процедура в целом длится всего несколько секунд. </w:t>
      </w:r>
      <w:proofErr w:type="spellStart"/>
      <w:r w:rsidRPr="00554F89">
        <w:rPr>
          <w:rFonts w:ascii="Times New Roman" w:eastAsia="Times New Roman" w:hAnsi="Times New Roman" w:cs="Times New Roman"/>
          <w:color w:val="000000" w:themeColor="text1"/>
          <w:sz w:val="24"/>
          <w:szCs w:val="24"/>
          <w:lang w:eastAsia="ru-RU"/>
        </w:rPr>
        <w:t>Ортопантограмма</w:t>
      </w:r>
      <w:proofErr w:type="spellEnd"/>
      <w:r w:rsidRPr="00554F89">
        <w:rPr>
          <w:rFonts w:ascii="Times New Roman" w:eastAsia="Times New Roman" w:hAnsi="Times New Roman" w:cs="Times New Roman"/>
          <w:color w:val="000000" w:themeColor="text1"/>
          <w:sz w:val="24"/>
          <w:szCs w:val="24"/>
          <w:lang w:eastAsia="ru-RU"/>
        </w:rPr>
        <w:t xml:space="preserve"> выполняется из положения стоя. На специальную трубку надевается одноразовый чехол. Трубка зажимается пациентом самостоятельно передними зубами, несколько секунд вокруг головы пациента будет вращаться рентгеновская трубка. Информация с датчика поступит на компьютер, скорректируется с использованием специальных программ, и далее это изображение может быть распечатано на бумаге или пленке, а также сохранено в цифровом формате. Иной предварительной подготовки не требуется.</w:t>
      </w:r>
    </w:p>
    <w:p w14:paraId="42FD1487" w14:textId="77777777" w:rsidR="004975A5" w:rsidRPr="00554F89" w:rsidRDefault="00271F49" w:rsidP="004975A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Исследование компьютерной томографии проходит по следующей схеме:</w:t>
      </w:r>
    </w:p>
    <w:p w14:paraId="3A6A55DF" w14:textId="77777777" w:rsidR="004975A5" w:rsidRPr="00554F89" w:rsidRDefault="004975A5" w:rsidP="004975A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14:paraId="6046D5AB" w14:textId="020950B8" w:rsidR="004975A5" w:rsidRPr="00554F89" w:rsidRDefault="00271F49" w:rsidP="004975A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Подготовка к исследованиям</w:t>
      </w:r>
    </w:p>
    <w:p w14:paraId="7AEF9247"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Вошедшая в стоматологическую практику рентгенография, обеспечивает незаменимую помощь при диагностике, лечении и профилактике стоматологического заболевания. Современная терапия заболеваний зубных рядов, дефекта челюсти немыслимы без рентгенографии, а применение в повседневной практике цифровых визиографов поднимает повышается качество стоматологии.</w:t>
      </w:r>
    </w:p>
    <w:p w14:paraId="0757DB9D"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Рентгеновские снимки выполняются в специально оборудованном кабинете с помощью рентгеновского аппарата.</w:t>
      </w:r>
    </w:p>
    <w:p w14:paraId="38F6BF42"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При выполнении любых способов рентгенографии зубочелюстного аппарата для исключения динамической нерезкости получаемого на снимке изображения непременным и важнейшим условием является полная неподвижность пациента в нужном положении. Для этой цели необходимо обеспечить стабилизацию пациента с помощью удобного кресла с фиксирующим подголовником и подлокотниками. Обычно снимок производится через 3-4 секунды после команды: «не дышать».</w:t>
      </w:r>
    </w:p>
    <w:p w14:paraId="07A68495" w14:textId="5BF74AA0"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lastRenderedPageBreak/>
        <w:t xml:space="preserve">В поликлинических условиях чаще всего применяют </w:t>
      </w:r>
      <w:proofErr w:type="spellStart"/>
      <w:r w:rsidRPr="00554F89">
        <w:rPr>
          <w:rFonts w:ascii="Times New Roman" w:eastAsia="Times New Roman" w:hAnsi="Times New Roman" w:cs="Times New Roman"/>
          <w:color w:val="000000" w:themeColor="text1"/>
          <w:sz w:val="24"/>
          <w:szCs w:val="24"/>
          <w:lang w:eastAsia="ru-RU"/>
        </w:rPr>
        <w:t>внутриротовую</w:t>
      </w:r>
      <w:proofErr w:type="spellEnd"/>
      <w:r w:rsidRPr="00554F89">
        <w:rPr>
          <w:rFonts w:ascii="Times New Roman" w:eastAsia="Times New Roman" w:hAnsi="Times New Roman" w:cs="Times New Roman"/>
          <w:color w:val="000000" w:themeColor="text1"/>
          <w:sz w:val="24"/>
          <w:szCs w:val="24"/>
          <w:lang w:eastAsia="ru-RU"/>
        </w:rPr>
        <w:t xml:space="preserve"> близкофокусную контактную рентгенографию. Большую помощь врачу оказывает рентгенография при лечении корневых каналов зубов (по рентгеновскому снимку определяют их направление, степень заполнения, проходимость), определении состояния окружающих корень зуба тканей, выявлении патологических процессов в костной ткани, ее структуры.</w:t>
      </w:r>
    </w:p>
    <w:p w14:paraId="2C14A0F7"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58B39AA4" w14:textId="7D406FF9"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Общие правила подготовки пациента</w:t>
      </w:r>
    </w:p>
    <w:p w14:paraId="1A46987F"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Психологическая подготовка. Пациент должен понимать важность предстоящего исследования, должен быть уверен в безопасности предстоящего исследования. Перед проведением исследования необходимо позаботится о том, чтобы сделать орган более доступным во время исследования. Пациент должен снять все украшения, т.к. металлические предметы могут стать причиной искажения снимков. Пациенту необходимо почистить зубы, не курить. Специальной подготовки к исследованию не требуется.</w:t>
      </w:r>
    </w:p>
    <w:p w14:paraId="1A38FDB5" w14:textId="150FCD60"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При наличии противопоказаний следует сообщить доктору.</w:t>
      </w:r>
    </w:p>
    <w:p w14:paraId="4BDCA5FC" w14:textId="77777777" w:rsidR="004975A5" w:rsidRPr="00554F89" w:rsidRDefault="004975A5" w:rsidP="00287166">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4"/>
          <w:szCs w:val="24"/>
          <w:lang w:eastAsia="ru-RU"/>
        </w:rPr>
      </w:pPr>
    </w:p>
    <w:p w14:paraId="6B189118" w14:textId="28833032"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Опасности и осложнения</w:t>
      </w:r>
    </w:p>
    <w:p w14:paraId="1769B75D" w14:textId="52C50333" w:rsidR="00271F49"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Биологическое действие малых доз ионизирующих излучений, связанных с рентгенологическими исследованиями, не вызывает непосредственных лучевых реакций. Как и при всяком рентгенологическом исследовании происходит крайне небольшое, вполне допустимое воздействие рентгеновских лучей, а применение в повседневной практике цифровых визиографов повышает уровень стоматологии.</w:t>
      </w:r>
    </w:p>
    <w:p w14:paraId="593AAFA3" w14:textId="77777777" w:rsidR="004975A5" w:rsidRPr="00554F89" w:rsidRDefault="00271F49" w:rsidP="0028716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b/>
          <w:bCs/>
          <w:color w:val="000000" w:themeColor="text1"/>
          <w:sz w:val="24"/>
          <w:szCs w:val="24"/>
          <w:lang w:eastAsia="ru-RU"/>
        </w:rPr>
        <w:t>Радиационная безопасность пациентов обеспечивается следующими путями</w:t>
      </w:r>
    </w:p>
    <w:p w14:paraId="67E7EA6C" w14:textId="77777777" w:rsidR="004975A5" w:rsidRPr="00554F89" w:rsidRDefault="00271F49" w:rsidP="004975A5">
      <w:pPr>
        <w:pStyle w:val="a3"/>
        <w:numPr>
          <w:ilvl w:val="0"/>
          <w:numId w:val="9"/>
        </w:numPr>
        <w:shd w:val="clear" w:color="auto" w:fill="FFFFFF"/>
        <w:spacing w:after="0" w:line="360" w:lineRule="auto"/>
        <w:ind w:left="1276"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знание врачом-стоматологом оптимальных алгоритмов обследования пациентов с различными видами патологии,</w:t>
      </w:r>
    </w:p>
    <w:p w14:paraId="654C98FD" w14:textId="77777777" w:rsidR="004975A5" w:rsidRPr="00554F89" w:rsidRDefault="00271F49" w:rsidP="004975A5">
      <w:pPr>
        <w:pStyle w:val="a3"/>
        <w:numPr>
          <w:ilvl w:val="0"/>
          <w:numId w:val="9"/>
        </w:numPr>
        <w:shd w:val="clear" w:color="auto" w:fill="FFFFFF"/>
        <w:spacing w:after="0" w:line="360" w:lineRule="auto"/>
        <w:ind w:left="1276"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знание врачом-стоматологом величин радиационной нагрузки при различных методах рентгенологического исследования,</w:t>
      </w:r>
    </w:p>
    <w:p w14:paraId="611CC361" w14:textId="3983E225" w:rsidR="004975A5" w:rsidRPr="00554F89" w:rsidRDefault="004975A5" w:rsidP="004975A5">
      <w:pPr>
        <w:pStyle w:val="a3"/>
        <w:numPr>
          <w:ilvl w:val="0"/>
          <w:numId w:val="9"/>
        </w:numPr>
        <w:shd w:val="clear" w:color="auto" w:fill="FFFFFF"/>
        <w:spacing w:after="0" w:line="360" w:lineRule="auto"/>
        <w:ind w:left="1276"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э</w:t>
      </w:r>
      <w:r w:rsidR="00271F49" w:rsidRPr="00554F89">
        <w:rPr>
          <w:rFonts w:ascii="Times New Roman" w:eastAsia="Times New Roman" w:hAnsi="Times New Roman" w:cs="Times New Roman"/>
          <w:color w:val="000000" w:themeColor="text1"/>
          <w:sz w:val="24"/>
          <w:szCs w:val="24"/>
          <w:lang w:eastAsia="ru-RU"/>
        </w:rPr>
        <w:t>кранирование жизненно важных и высокочувствительных органов пациента при помощи рентгенозащитного воротника,</w:t>
      </w:r>
    </w:p>
    <w:p w14:paraId="73AB4219" w14:textId="77777777" w:rsidR="004975A5" w:rsidRPr="00554F89" w:rsidRDefault="00271F49" w:rsidP="004975A5">
      <w:pPr>
        <w:pStyle w:val="a3"/>
        <w:numPr>
          <w:ilvl w:val="0"/>
          <w:numId w:val="9"/>
        </w:numPr>
        <w:shd w:val="clear" w:color="auto" w:fill="FFFFFF"/>
        <w:spacing w:after="0" w:line="360" w:lineRule="auto"/>
        <w:ind w:left="1276" w:hanging="283"/>
        <w:jc w:val="both"/>
        <w:rPr>
          <w:rFonts w:ascii="Times New Roman" w:eastAsia="Times New Roman" w:hAnsi="Times New Roman" w:cs="Times New Roman"/>
          <w:color w:val="000000" w:themeColor="text1"/>
          <w:sz w:val="24"/>
          <w:szCs w:val="24"/>
          <w:lang w:eastAsia="ru-RU"/>
        </w:rPr>
      </w:pPr>
      <w:proofErr w:type="spellStart"/>
      <w:r w:rsidRPr="00554F89">
        <w:rPr>
          <w:rFonts w:ascii="Times New Roman" w:eastAsia="Times New Roman" w:hAnsi="Times New Roman" w:cs="Times New Roman"/>
          <w:color w:val="000000" w:themeColor="text1"/>
          <w:sz w:val="24"/>
          <w:szCs w:val="24"/>
          <w:lang w:eastAsia="ru-RU"/>
        </w:rPr>
        <w:t>диафрагмирование</w:t>
      </w:r>
      <w:proofErr w:type="spellEnd"/>
      <w:r w:rsidRPr="00554F89">
        <w:rPr>
          <w:rFonts w:ascii="Times New Roman" w:eastAsia="Times New Roman" w:hAnsi="Times New Roman" w:cs="Times New Roman"/>
          <w:color w:val="000000" w:themeColor="text1"/>
          <w:sz w:val="24"/>
          <w:szCs w:val="24"/>
          <w:lang w:eastAsia="ru-RU"/>
        </w:rPr>
        <w:t xml:space="preserve"> поля облучения,</w:t>
      </w:r>
    </w:p>
    <w:p w14:paraId="4DAC1D83" w14:textId="3BC44581" w:rsidR="00271F49" w:rsidRPr="00554F89" w:rsidRDefault="00271F49" w:rsidP="004975A5">
      <w:pPr>
        <w:pStyle w:val="a3"/>
        <w:numPr>
          <w:ilvl w:val="0"/>
          <w:numId w:val="9"/>
        </w:numPr>
        <w:shd w:val="clear" w:color="auto" w:fill="FFFFFF"/>
        <w:spacing w:after="0" w:line="360" w:lineRule="auto"/>
        <w:ind w:left="1276" w:hanging="283"/>
        <w:jc w:val="both"/>
        <w:rPr>
          <w:rFonts w:ascii="Times New Roman" w:eastAsia="Times New Roman" w:hAnsi="Times New Roman" w:cs="Times New Roman"/>
          <w:color w:val="000000" w:themeColor="text1"/>
          <w:sz w:val="24"/>
          <w:szCs w:val="24"/>
          <w:lang w:eastAsia="ru-RU"/>
        </w:rPr>
      </w:pPr>
      <w:r w:rsidRPr="00554F89">
        <w:rPr>
          <w:rFonts w:ascii="Times New Roman" w:eastAsia="Times New Roman" w:hAnsi="Times New Roman" w:cs="Times New Roman"/>
          <w:color w:val="000000" w:themeColor="text1"/>
          <w:sz w:val="24"/>
          <w:szCs w:val="24"/>
          <w:lang w:eastAsia="ru-RU"/>
        </w:rPr>
        <w:t>сокращение до минимума времени исследования.</w:t>
      </w:r>
    </w:p>
    <w:sectPr w:rsidR="00271F49" w:rsidRPr="00554F89" w:rsidSect="0028716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0C2"/>
    <w:multiLevelType w:val="hybridMultilevel"/>
    <w:tmpl w:val="3D544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D4326E"/>
    <w:multiLevelType w:val="hybridMultilevel"/>
    <w:tmpl w:val="A5EE4B5A"/>
    <w:lvl w:ilvl="0" w:tplc="1F5090E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BDC06AC"/>
    <w:multiLevelType w:val="hybridMultilevel"/>
    <w:tmpl w:val="5BAA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6B1CE3"/>
    <w:multiLevelType w:val="hybridMultilevel"/>
    <w:tmpl w:val="E7A2E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4533FF"/>
    <w:multiLevelType w:val="hybridMultilevel"/>
    <w:tmpl w:val="D6587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10E8"/>
    <w:multiLevelType w:val="multilevel"/>
    <w:tmpl w:val="96E2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70F8B"/>
    <w:multiLevelType w:val="hybridMultilevel"/>
    <w:tmpl w:val="F8465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122622"/>
    <w:multiLevelType w:val="multilevel"/>
    <w:tmpl w:val="442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80433"/>
    <w:multiLevelType w:val="hybridMultilevel"/>
    <w:tmpl w:val="A1803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9F47DB"/>
    <w:multiLevelType w:val="multilevel"/>
    <w:tmpl w:val="DEC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820943">
    <w:abstractNumId w:val="1"/>
  </w:num>
  <w:num w:numId="2" w16cid:durableId="2003005140">
    <w:abstractNumId w:val="5"/>
  </w:num>
  <w:num w:numId="3" w16cid:durableId="1427533413">
    <w:abstractNumId w:val="9"/>
  </w:num>
  <w:num w:numId="4" w16cid:durableId="122818350">
    <w:abstractNumId w:val="0"/>
  </w:num>
  <w:num w:numId="5" w16cid:durableId="436757068">
    <w:abstractNumId w:val="6"/>
  </w:num>
  <w:num w:numId="6" w16cid:durableId="1013218475">
    <w:abstractNumId w:val="7"/>
  </w:num>
  <w:num w:numId="7" w16cid:durableId="536771272">
    <w:abstractNumId w:val="3"/>
  </w:num>
  <w:num w:numId="8" w16cid:durableId="99761591">
    <w:abstractNumId w:val="8"/>
  </w:num>
  <w:num w:numId="9" w16cid:durableId="121656072">
    <w:abstractNumId w:val="2"/>
  </w:num>
  <w:num w:numId="10" w16cid:durableId="968164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DD"/>
    <w:rsid w:val="0008667A"/>
    <w:rsid w:val="00271F49"/>
    <w:rsid w:val="00287166"/>
    <w:rsid w:val="002B41DD"/>
    <w:rsid w:val="002E2A17"/>
    <w:rsid w:val="003E597F"/>
    <w:rsid w:val="004975A5"/>
    <w:rsid w:val="00554F89"/>
    <w:rsid w:val="00674EE8"/>
    <w:rsid w:val="00813131"/>
    <w:rsid w:val="009B0FEC"/>
    <w:rsid w:val="00B86681"/>
    <w:rsid w:val="00BB6A91"/>
    <w:rsid w:val="00C56713"/>
    <w:rsid w:val="00CC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7978"/>
  <w15:chartTrackingRefBased/>
  <w15:docId w15:val="{C3506FB7-AEF6-4DF1-806B-E15838F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7456">
      <w:bodyDiv w:val="1"/>
      <w:marLeft w:val="0"/>
      <w:marRight w:val="0"/>
      <w:marTop w:val="0"/>
      <w:marBottom w:val="0"/>
      <w:divBdr>
        <w:top w:val="none" w:sz="0" w:space="0" w:color="auto"/>
        <w:left w:val="none" w:sz="0" w:space="0" w:color="auto"/>
        <w:bottom w:val="none" w:sz="0" w:space="0" w:color="auto"/>
        <w:right w:val="none" w:sz="0" w:space="0" w:color="auto"/>
      </w:divBdr>
    </w:div>
    <w:div w:id="1974361391">
      <w:bodyDiv w:val="1"/>
      <w:marLeft w:val="0"/>
      <w:marRight w:val="0"/>
      <w:marTop w:val="0"/>
      <w:marBottom w:val="0"/>
      <w:divBdr>
        <w:top w:val="none" w:sz="0" w:space="0" w:color="auto"/>
        <w:left w:val="none" w:sz="0" w:space="0" w:color="auto"/>
        <w:bottom w:val="none" w:sz="0" w:space="0" w:color="auto"/>
        <w:right w:val="none" w:sz="0" w:space="0" w:color="auto"/>
      </w:divBdr>
      <w:divsChild>
        <w:div w:id="1755201887">
          <w:marLeft w:val="0"/>
          <w:marRight w:val="0"/>
          <w:marTop w:val="0"/>
          <w:marBottom w:val="0"/>
          <w:divBdr>
            <w:top w:val="none" w:sz="0" w:space="0" w:color="auto"/>
            <w:left w:val="none" w:sz="0" w:space="0" w:color="auto"/>
            <w:bottom w:val="none" w:sz="0" w:space="0" w:color="auto"/>
            <w:right w:val="none" w:sz="0" w:space="0" w:color="auto"/>
          </w:divBdr>
          <w:divsChild>
            <w:div w:id="1401251636">
              <w:marLeft w:val="0"/>
              <w:marRight w:val="0"/>
              <w:marTop w:val="0"/>
              <w:marBottom w:val="0"/>
              <w:divBdr>
                <w:top w:val="none" w:sz="0" w:space="0" w:color="auto"/>
                <w:left w:val="none" w:sz="0" w:space="0" w:color="auto"/>
                <w:bottom w:val="none" w:sz="0" w:space="0" w:color="auto"/>
                <w:right w:val="none" w:sz="0" w:space="0" w:color="auto"/>
              </w:divBdr>
              <w:divsChild>
                <w:div w:id="307630780">
                  <w:marLeft w:val="0"/>
                  <w:marRight w:val="0"/>
                  <w:marTop w:val="0"/>
                  <w:marBottom w:val="0"/>
                  <w:divBdr>
                    <w:top w:val="none" w:sz="0" w:space="0" w:color="auto"/>
                    <w:left w:val="none" w:sz="0" w:space="0" w:color="auto"/>
                    <w:bottom w:val="none" w:sz="0" w:space="0" w:color="auto"/>
                    <w:right w:val="none" w:sz="0" w:space="0" w:color="auto"/>
                  </w:divBdr>
                  <w:divsChild>
                    <w:div w:id="531067622">
                      <w:marLeft w:val="0"/>
                      <w:marRight w:val="0"/>
                      <w:marTop w:val="0"/>
                      <w:marBottom w:val="0"/>
                      <w:divBdr>
                        <w:top w:val="none" w:sz="0" w:space="0" w:color="auto"/>
                        <w:left w:val="none" w:sz="0" w:space="0" w:color="auto"/>
                        <w:bottom w:val="none" w:sz="0" w:space="0" w:color="auto"/>
                        <w:right w:val="none" w:sz="0" w:space="0" w:color="auto"/>
                      </w:divBdr>
                      <w:divsChild>
                        <w:div w:id="1895307789">
                          <w:marLeft w:val="0"/>
                          <w:marRight w:val="0"/>
                          <w:marTop w:val="0"/>
                          <w:marBottom w:val="0"/>
                          <w:divBdr>
                            <w:top w:val="none" w:sz="0" w:space="0" w:color="auto"/>
                            <w:left w:val="none" w:sz="0" w:space="0" w:color="auto"/>
                            <w:bottom w:val="none" w:sz="0" w:space="0" w:color="auto"/>
                            <w:right w:val="none" w:sz="0" w:space="0" w:color="auto"/>
                          </w:divBdr>
                        </w:div>
                        <w:div w:id="532811601">
                          <w:marLeft w:val="0"/>
                          <w:marRight w:val="0"/>
                          <w:marTop w:val="0"/>
                          <w:marBottom w:val="0"/>
                          <w:divBdr>
                            <w:top w:val="none" w:sz="0" w:space="0" w:color="auto"/>
                            <w:left w:val="none" w:sz="0" w:space="0" w:color="auto"/>
                            <w:bottom w:val="none" w:sz="0" w:space="0" w:color="auto"/>
                            <w:right w:val="none" w:sz="0" w:space="0" w:color="auto"/>
                          </w:divBdr>
                          <w:divsChild>
                            <w:div w:id="1372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9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Levina</dc:creator>
  <cp:keywords/>
  <dc:description/>
  <cp:lastModifiedBy>Анастасия Ибатиева</cp:lastModifiedBy>
  <cp:revision>6</cp:revision>
  <dcterms:created xsi:type="dcterms:W3CDTF">2025-05-22T20:00:00Z</dcterms:created>
  <dcterms:modified xsi:type="dcterms:W3CDTF">2025-07-25T07:46:00Z</dcterms:modified>
</cp:coreProperties>
</file>